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C15F3" w14:textId="49603B8C" w:rsidR="00E6386D" w:rsidRPr="0031705C" w:rsidRDefault="009B5075" w:rsidP="009B5075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0A6079D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/a0Ugg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" fillcolor="#72a96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6C7EE4AE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="00DF7FE2" w:rsidRPr="00A12C94">
        <w:rPr>
          <w:rFonts w:ascii="Helvetica" w:hAnsi="Helvetica" w:cs="Arial"/>
          <w:color w:val="FFFFFF" w:themeColor="background1"/>
          <w:sz w:val="50"/>
        </w:rPr>
        <w:t>Proportionella samband och procent</w:t>
      </w:r>
      <w:r w:rsidR="00830579">
        <w:rPr>
          <w:rFonts w:ascii="Helvetica" w:hAnsi="Helvetica" w:cs="Arial"/>
          <w:color w:val="FFFFFF" w:themeColor="background1"/>
          <w:sz w:val="50"/>
        </w:rPr>
        <w:t xml:space="preserve"> </w:t>
      </w:r>
      <w:bookmarkStart w:id="0" w:name="_GoBack"/>
      <w:bookmarkEnd w:id="0"/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897F96" w:rsidRPr="000064D6" w14:paraId="02B30621" w14:textId="77777777" w:rsidTr="00DF7FE2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9E639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F1C3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C9BF0D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DF7FE2" w:rsidRPr="005239D0" w14:paraId="04564007" w14:textId="77777777" w:rsidTr="00DF7FE2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72A96D"/>
          </w:tcPr>
          <w:p w14:paraId="54F77767" w14:textId="796BB536" w:rsidR="00DF7FE2" w:rsidRPr="005239D0" w:rsidRDefault="00870E6B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A12C94">
              <w:rPr>
                <w:rFonts w:ascii="Helvetica" w:hAnsi="Helvetica" w:cs="Arial"/>
                <w:color w:val="FFFFFF" w:themeColor="background1"/>
                <w:sz w:val="20"/>
              </w:rPr>
              <w:t>Olika proportionella samband, däribland dubbelt och hälften.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72A96D"/>
          </w:tcPr>
          <w:p w14:paraId="58C25080" w14:textId="3413CD82" w:rsidR="00DF7FE2" w:rsidRPr="005239D0" w:rsidRDefault="00870E6B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A12C94">
              <w:rPr>
                <w:rFonts w:ascii="Helvetica" w:hAnsi="Helvetica" w:cs="Arial"/>
                <w:color w:val="FFFFFF" w:themeColor="background1"/>
                <w:sz w:val="20"/>
              </w:rPr>
              <w:t xml:space="preserve">Proportionalitet och procent samt deras samband. 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72A96D"/>
          </w:tcPr>
          <w:p w14:paraId="1078C625" w14:textId="76BFB57C" w:rsidR="00DF7FE2" w:rsidRPr="005239D0" w:rsidRDefault="00870E6B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A12C94">
              <w:rPr>
                <w:rFonts w:ascii="Helvetica" w:hAnsi="Helvetica" w:cs="Arial"/>
                <w:color w:val="FFFFFF" w:themeColor="background1"/>
                <w:sz w:val="20"/>
              </w:rPr>
              <w:t>Procent för att uttrycka förändring och förändringsfaktor samt beräkningar med procent i vardagliga situationer och i situationer inom olika ämnesområden.</w:t>
            </w:r>
          </w:p>
        </w:tc>
      </w:tr>
      <w:tr w:rsidR="00897F96" w:rsidRPr="00086D5F" w14:paraId="4F1FCA81" w14:textId="77777777" w:rsidTr="00DF7FE2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</w:tcPr>
          <w:p w14:paraId="7BE30410" w14:textId="33A25E45" w:rsidR="00897F96" w:rsidRPr="00086D5F" w:rsidRDefault="00897F96" w:rsidP="00897F96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870E6B">
              <w:rPr>
                <w:rFonts w:ascii="Helvetica" w:hAnsi="Helvetica"/>
                <w:sz w:val="20"/>
              </w:rPr>
              <w:t>:</w:t>
            </w:r>
          </w:p>
        </w:tc>
      </w:tr>
      <w:tr w:rsidR="00DF7FE2" w:rsidRPr="009E367A" w14:paraId="65367D2B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76CD737B" w14:textId="77777777" w:rsidR="00DF7FE2" w:rsidRPr="00DF7FE2" w:rsidRDefault="00DF7FE2" w:rsidP="00DF7FE2">
            <w:pPr>
              <w:pStyle w:val="Liststycke"/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enkla proportionella samband t ex hälften och dubbelt och fyra gånger så mycket</w:t>
            </w:r>
          </w:p>
          <w:p w14:paraId="507EC295" w14:textId="42D439B5" w:rsidR="00DF7FE2" w:rsidRPr="00DF7FE2" w:rsidRDefault="00DF7FE2" w:rsidP="00DF7FE2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eastAsia="Calibri" w:hAnsi="Helvetica" w:cs="Times New Roman"/>
              </w:rPr>
              <w:t>att dubbelt innebär en multiplikation med 2 och hälften en division med 2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15A54B46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olika proportionella samband t ex att om 5 rosor kostar 40 kr kostar 7 rosor 56 kr</w:t>
            </w:r>
          </w:p>
          <w:p w14:paraId="01456F29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DF7FE2">
              <w:rPr>
                <w:rFonts w:ascii="Helvetica" w:hAnsi="Helvetica"/>
                <w:sz w:val="22"/>
                <w:szCs w:val="22"/>
              </w:rPr>
              <w:t>att om sambandet mellan andel och helhet</w:t>
            </w:r>
            <w:r w:rsidRPr="00DF7FE2">
              <w:rPr>
                <w:rFonts w:ascii="Helvetica" w:hAnsi="Helvetica"/>
                <w:sz w:val="22"/>
                <w:szCs w:val="22"/>
              </w:rPr>
              <w:br/>
              <w:t>är konstant så är sambandet proportionellt</w:t>
            </w:r>
            <w:r w:rsidRPr="00DF7FE2">
              <w:rPr>
                <w:rFonts w:ascii="Helvetica" w:hAnsi="Helvetica"/>
                <w:sz w:val="22"/>
                <w:szCs w:val="22"/>
              </w:rPr>
              <w:br/>
              <w:t>t ex om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Pr="00DF7FE2">
              <w:rPr>
                <w:rFonts w:ascii="Helvetica" w:hAnsi="Helvetica"/>
                <w:sz w:val="22"/>
                <w:szCs w:val="22"/>
              </w:rPr>
              <w:t xml:space="preserve"> av något kostar 6 kr så kostar</w:t>
            </w:r>
            <w:r w:rsidRPr="00DF7FE2">
              <w:rPr>
                <w:rFonts w:ascii="Helvetica" w:hAnsi="Helvetica"/>
                <w:sz w:val="22"/>
                <w:szCs w:val="22"/>
              </w:rPr>
              <w:br/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Pr="00DF7FE2">
              <w:rPr>
                <w:rFonts w:ascii="Helvetica" w:hAnsi="Helvetica"/>
                <w:sz w:val="22"/>
                <w:szCs w:val="22"/>
              </w:rPr>
              <w:t xml:space="preserve">  av detta 12 kr</w:t>
            </w:r>
          </w:p>
          <w:p w14:paraId="5FC62A3F" w14:textId="457062D5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</w:rPr>
            </w:pPr>
            <w:r w:rsidRPr="00DF7FE2">
              <w:rPr>
                <w:rFonts w:ascii="Helvetica" w:eastAsia="Times New Roman" w:hAnsi="Helvetica" w:cs="Times New Roman"/>
              </w:rPr>
              <w:t xml:space="preserve">olika sätt att utrycka proportionalitet t ex saftblandningen innehåller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5</m:t>
                  </m:r>
                </m:den>
              </m:f>
            </m:oMath>
            <w:r w:rsidR="00686E0B" w:rsidRPr="00DF7FE2">
              <w:rPr>
                <w:rFonts w:ascii="Helvetica" w:hAnsi="Helvetica"/>
              </w:rPr>
              <w:t xml:space="preserve"> </w:t>
            </w:r>
            <w:r w:rsidR="00686E0B">
              <w:rPr>
                <w:rFonts w:ascii="Helvetica" w:hAnsi="Helvetica"/>
              </w:rPr>
              <w:t xml:space="preserve"> </w:t>
            </w:r>
            <w:r w:rsidRPr="00DF7FE2">
              <w:rPr>
                <w:rFonts w:ascii="Helvetica" w:eastAsia="Times New Roman" w:hAnsi="Helvetica" w:cs="Times New Roman"/>
              </w:rPr>
              <w:t>saft dvs 2 delar saft och 3 delar vatten eller 40 % saft och 60 % vatten</w:t>
            </w:r>
          </w:p>
          <w:p w14:paraId="23CCEF2F" w14:textId="77777777" w:rsid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</w:rPr>
            </w:pPr>
            <w:r w:rsidRPr="00DF7FE2">
              <w:rPr>
                <w:rFonts w:ascii="Helvetica" w:eastAsia="Times New Roman" w:hAnsi="Helvetica" w:cs="Times New Roman"/>
              </w:rPr>
              <w:t>del av helhet, del av antal uttryckta på olika sätt t ex som procent</w:t>
            </w:r>
          </w:p>
          <w:p w14:paraId="008FD239" w14:textId="08009AC5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</w:rPr>
            </w:pPr>
            <w:r w:rsidRPr="00E450FC">
              <w:rPr>
                <w:rFonts w:ascii="Helvetica" w:hAnsi="Helvetica"/>
              </w:rPr>
              <w:t xml:space="preserve">att procenttalet är beroende av vilken helhet man jämför t ex att 50 kr är 25 % av 200 kr, men bara 10 % av 500 kr 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14999AFF" w14:textId="77777777" w:rsidR="00DF7FE2" w:rsidRPr="00DF7FE2" w:rsidRDefault="00DF7FE2" w:rsidP="00DF7FE2">
            <w:pPr>
              <w:numPr>
                <w:ilvl w:val="0"/>
                <w:numId w:val="4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del av helhet, del av antal och del av värde uttryckta på olika sätt</w:t>
            </w:r>
          </w:p>
          <w:p w14:paraId="63DBE361" w14:textId="77777777" w:rsidR="00DF7FE2" w:rsidRPr="00DF7FE2" w:rsidRDefault="00DF7FE2" w:rsidP="00DF7FE2">
            <w:pPr>
              <w:numPr>
                <w:ilvl w:val="0"/>
                <w:numId w:val="4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att kvoten av två heltal anger ett förhållande och att kan uttryckas på olika sätt som ett förhållande (2:5), eller som ett tal i decimalform (0,4), bråkform </w:t>
            </w:r>
            <w:r w:rsidRPr="00894855">
              <w:rPr>
                <w:rFonts w:ascii="Cambria Math" w:eastAsia="Calibri" w:hAnsi="Cambria Math"/>
                <w:sz w:val="22"/>
                <w:szCs w:val="22"/>
              </w:rPr>
              <w:t>(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 xml:space="preserve"> 5</m:t>
                  </m:r>
                </m:den>
              </m:f>
              <m:r>
                <w:rPr>
                  <w:rFonts w:ascii="Cambria Math" w:eastAsia="Calibri" w:hAnsi="Cambria Math"/>
                  <w:sz w:val="22"/>
                  <w:szCs w:val="22"/>
                </w:rPr>
                <m:t xml:space="preserve"> )</m:t>
              </m:r>
            </m:oMath>
            <w:r w:rsidRPr="00894855">
              <w:rPr>
                <w:rFonts w:ascii="Cambria Math" w:eastAsia="Calibri" w:hAnsi="Cambria Math"/>
                <w:sz w:val="22"/>
                <w:szCs w:val="22"/>
              </w:rPr>
              <w:t xml:space="preserve"> </w:t>
            </w:r>
            <w:r w:rsidRPr="00DF7FE2">
              <w:rPr>
                <w:rFonts w:ascii="Helvetica" w:eastAsia="Calibri" w:hAnsi="Helvetica"/>
                <w:sz w:val="22"/>
                <w:szCs w:val="22"/>
              </w:rPr>
              <w:t>eller procentform (40 %)</w:t>
            </w:r>
          </w:p>
          <w:p w14:paraId="05AEE9AB" w14:textId="77777777" w:rsidR="00DF7FE2" w:rsidRPr="00DF7FE2" w:rsidRDefault="00DF7FE2" w:rsidP="00DF7FE2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att storheter som har samma förhållande är proportionella t ex längden av motsvarade sidor i likformiga figurer</w:t>
            </w:r>
          </w:p>
          <w:p w14:paraId="2246E80A" w14:textId="77777777" w:rsidR="00DF7FE2" w:rsidRPr="00DF7FE2" w:rsidRDefault="00DF7FE2" w:rsidP="00DF7FE2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att procenttalet är beroende av vilken helhet man jämför</w:t>
            </w:r>
          </w:p>
          <w:p w14:paraId="154093D6" w14:textId="77777777" w:rsidR="00DF7FE2" w:rsidRPr="00DF7FE2" w:rsidRDefault="00DF7FE2" w:rsidP="00DF7FE2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 xml:space="preserve">i vilka situationer som procenttalet kan bli mer än 100 % </w:t>
            </w:r>
          </w:p>
          <w:p w14:paraId="6974482A" w14:textId="77777777" w:rsidR="00DF7FE2" w:rsidRPr="00DF7FE2" w:rsidRDefault="00DF7FE2" w:rsidP="00DF7FE2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skillnaden mellan en procentuell förändring och en absolut förändring</w:t>
            </w:r>
          </w:p>
          <w:p w14:paraId="3F9C2B50" w14:textId="2D0161C7" w:rsidR="00DF7FE2" w:rsidRPr="00DF7FE2" w:rsidRDefault="00DF7FE2" w:rsidP="00DF7FE2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DF7FE2">
              <w:rPr>
                <w:rFonts w:ascii="Helvetica" w:hAnsi="Helvetica"/>
                <w:sz w:val="22"/>
                <w:szCs w:val="22"/>
              </w:rPr>
              <w:t>skillnaden mellan procent och procentenhet</w:t>
            </w:r>
          </w:p>
        </w:tc>
      </w:tr>
      <w:tr w:rsidR="00DF7FE2" w:rsidRPr="00086D5F" w14:paraId="45A9C9A4" w14:textId="77777777" w:rsidTr="00DF7FE2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</w:tcPr>
          <w:p w14:paraId="766CC40B" w14:textId="7707393B" w:rsidR="00DF7FE2" w:rsidRPr="00DF7FE2" w:rsidRDefault="00DF7FE2" w:rsidP="00897F96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2"/>
                <w:szCs w:val="22"/>
              </w:rPr>
            </w:pPr>
            <w:r w:rsidRPr="00DF7FE2">
              <w:rPr>
                <w:rFonts w:ascii="Helvetica" w:hAnsi="Helvetica"/>
                <w:sz w:val="22"/>
                <w:szCs w:val="22"/>
              </w:rPr>
              <w:t xml:space="preserve">Bedömningen fokuserar även </w:t>
            </w:r>
            <w:r w:rsidRPr="00DF7FE2">
              <w:rPr>
                <w:rFonts w:ascii="Helvetica" w:hAnsi="Helvetica"/>
                <w:b/>
                <w:sz w:val="22"/>
                <w:szCs w:val="22"/>
              </w:rPr>
              <w:t xml:space="preserve">hur väl </w:t>
            </w:r>
            <w:r w:rsidRPr="00870E6B">
              <w:rPr>
                <w:rFonts w:ascii="Helvetica" w:hAnsi="Helvetica"/>
                <w:sz w:val="22"/>
                <w:szCs w:val="22"/>
              </w:rPr>
              <w:t>eleven</w:t>
            </w:r>
            <w:r w:rsidR="00870E6B">
              <w:rPr>
                <w:rFonts w:ascii="Helvetica" w:hAnsi="Helvetica"/>
                <w:sz w:val="22"/>
                <w:szCs w:val="22"/>
              </w:rPr>
              <w:t>:</w:t>
            </w:r>
          </w:p>
        </w:tc>
      </w:tr>
      <w:tr w:rsidR="00DF7FE2" w:rsidRPr="005239D0" w14:paraId="006DBD3C" w14:textId="77777777" w:rsidTr="002F745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17180F4" w14:textId="77777777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>använder hälften/dubbelt som del av helhet (hälften av kakan) som del av antal (jag har dubbelt så många byggbitar som hon har)</w:t>
            </w:r>
          </w:p>
          <w:p w14:paraId="4A6CD354" w14:textId="77777777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 xml:space="preserve">uppfattar att en sträcka är tre gånger så lång </w:t>
            </w:r>
            <w:r w:rsidRPr="00DF7FE2">
              <w:rPr>
                <w:rFonts w:ascii="Helvetica" w:hAnsi="Helvetica" w:cs="Times New Roman"/>
              </w:rPr>
              <w:lastRenderedPageBreak/>
              <w:t>som en annan sträcka</w:t>
            </w:r>
          </w:p>
          <w:p w14:paraId="4BF415D1" w14:textId="77777777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>redovisar sina tankar om enkla proportionella samband med olika uttrycksformer t ex i handling, med konkret material, bilder, ord och/eller matematiska symboler</w:t>
            </w:r>
          </w:p>
          <w:p w14:paraId="484FAB64" w14:textId="6DF5E26B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ställer och besvarar frågor om enkla proportionella samband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3BB8913E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lastRenderedPageBreak/>
              <w:t>känner igen situationer med proportionella samband</w:t>
            </w:r>
          </w:p>
          <w:p w14:paraId="32A8C5E6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använder enkla proportionella samband t ex om 2 hg godis kostar 16 kr kostar 3 hg 24 kr. </w:t>
            </w:r>
          </w:p>
          <w:p w14:paraId="0FBCE23F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lastRenderedPageBreak/>
              <w:t>tolkar och använder enkla förhållanden 1: 2 eller enkel skala 1:100</w:t>
            </w:r>
          </w:p>
          <w:p w14:paraId="5C404E9F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växlar mellan enkla tal i procentform, decimalform och bråkform </w:t>
            </w:r>
            <w:r w:rsidRPr="00DF7FE2">
              <w:rPr>
                <w:rFonts w:ascii="Helvetica" w:eastAsia="Calibri" w:hAnsi="Helvetica"/>
                <w:sz w:val="22"/>
                <w:szCs w:val="22"/>
              </w:rPr>
              <w:br/>
              <w:t xml:space="preserve">t ex 25 % ; 0,25 och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4</m:t>
                  </m:r>
                </m:den>
              </m:f>
            </m:oMath>
          </w:p>
          <w:p w14:paraId="2A150B65" w14:textId="77777777" w:rsidR="00DF7FE2" w:rsidRPr="00DF7FE2" w:rsidRDefault="00DF7FE2" w:rsidP="00DF7FE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utför beräkningar med enkel procent i vardagliga situationer t ex 25 % av 600 kr är 150 kr, 12 elever av 24 är 50 %, om 10 % är 5 kr så är helheten 50 kr</w:t>
            </w:r>
          </w:p>
          <w:p w14:paraId="0462EF2C" w14:textId="77777777" w:rsidR="00DF7FE2" w:rsidRPr="00DF7FE2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>redovisar sina tankar om proportionalitet och procent med olika uttrycksformer t ex i handling, med konkret material, bilder, ord eller matematiska symboler och växlar mellan dessa</w:t>
            </w:r>
          </w:p>
          <w:p w14:paraId="627E176A" w14:textId="77777777" w:rsidR="00DF7FE2" w:rsidRPr="00E450FC" w:rsidRDefault="00DF7FE2" w:rsidP="00DF7FE2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>ställer frågor, framför och bemöter matematiska resonemang om proportionalitet och procent</w:t>
            </w:r>
          </w:p>
          <w:p w14:paraId="2D53929A" w14:textId="77777777" w:rsidR="00E450FC" w:rsidRDefault="00E450FC" w:rsidP="00DF7FE2">
            <w:pPr>
              <w:jc w:val="center"/>
              <w:rPr>
                <w:rFonts w:ascii="Helvetica" w:hAnsi="Helvetica"/>
                <w:i/>
                <w:sz w:val="22"/>
                <w:szCs w:val="22"/>
              </w:rPr>
            </w:pPr>
          </w:p>
          <w:p w14:paraId="52999944" w14:textId="4ABC1A8E" w:rsidR="00DF7FE2" w:rsidRPr="00DF7FE2" w:rsidRDefault="00DF7FE2" w:rsidP="00DF7FE2">
            <w:pPr>
              <w:jc w:val="center"/>
              <w:rPr>
                <w:rFonts w:ascii="Helvetica" w:hAnsi="Helvetica"/>
                <w:color w:val="1F497D" w:themeColor="text2"/>
                <w:sz w:val="22"/>
                <w:szCs w:val="22"/>
              </w:rPr>
            </w:pPr>
            <w:r w:rsidRPr="00DF7FE2">
              <w:rPr>
                <w:rFonts w:ascii="Helvetica" w:hAnsi="Helvetica"/>
                <w:i/>
                <w:sz w:val="22"/>
                <w:szCs w:val="22"/>
              </w:rPr>
              <w:t>Mer om procent finns under kunskapsområdet Taluppfattning och tals användning under rubriken Att uttrycka och använda tal</w:t>
            </w:r>
            <w:r w:rsidRPr="00DF7FE2">
              <w:rPr>
                <w:rFonts w:ascii="Helvetica" w:hAnsi="Helvetica"/>
                <w:i/>
                <w:sz w:val="22"/>
                <w:szCs w:val="22"/>
              </w:rPr>
              <w:br/>
              <w:t>Mer om proportionalitet finns under rubriken Skala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3F243F0B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lastRenderedPageBreak/>
              <w:t xml:space="preserve">känner igen och använder olika proportionella samband t ex om 2 kg äpplen kostar 32 kr så kostar 0,3 kg äpplen 4,80 kr </w:t>
            </w:r>
          </w:p>
          <w:p w14:paraId="6C93533F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tolkar och använder förhållanden som 2:3:4 </w:t>
            </w:r>
            <w:r w:rsidRPr="00DF7FE2">
              <w:rPr>
                <w:rFonts w:ascii="Helvetica" w:eastAsia="Calibri" w:hAnsi="Helvetica"/>
                <w:sz w:val="22"/>
                <w:szCs w:val="22"/>
              </w:rPr>
              <w:lastRenderedPageBreak/>
              <w:t xml:space="preserve">eller skala 1:2000 </w:t>
            </w:r>
          </w:p>
          <w:p w14:paraId="6AED9850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tolkar förhållande och beräknar del av helhet </w:t>
            </w:r>
            <w:r w:rsidRPr="00DF7FE2">
              <w:rPr>
                <w:rFonts w:ascii="Helvetica" w:eastAsia="Calibri" w:hAnsi="Helvetica"/>
                <w:sz w:val="22"/>
                <w:szCs w:val="22"/>
              </w:rPr>
              <w:br/>
              <w:t>t ex om förhållande mellan saft och vatten i en dryck är 1:7 så innehåller drycken 12,5 % saft</w:t>
            </w:r>
          </w:p>
          <w:p w14:paraId="37F91BCA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 xml:space="preserve">växlar mellan procentform, decimalform och, bråkform </w:t>
            </w:r>
          </w:p>
          <w:p w14:paraId="6AABEF6B" w14:textId="77777777" w:rsidR="00DF7FE2" w:rsidRPr="00DF7FE2" w:rsidRDefault="00DF7FE2" w:rsidP="00DF7FE2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DF7FE2">
              <w:rPr>
                <w:rFonts w:ascii="Helvetica" w:hAnsi="Helvetica" w:cs="Times New Roman"/>
              </w:rPr>
              <w:t>utför olika beräkningar med procent t ex beräknar andel i procent, beräknar del eller helhet då procenttalet är känt</w:t>
            </w:r>
          </w:p>
          <w:p w14:paraId="610CD04F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tolkar och utför beräkningar med förändringsfaktor</w:t>
            </w:r>
          </w:p>
          <w:p w14:paraId="43A04AE1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utför beräkningar med procent med och utan digitala verktyg</w:t>
            </w:r>
          </w:p>
          <w:p w14:paraId="77656DF4" w14:textId="77777777" w:rsidR="00DF7FE2" w:rsidRPr="00DF7FE2" w:rsidRDefault="00DF7FE2" w:rsidP="00DF7FE2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eastAsia="Calibri" w:hAnsi="Helvetica"/>
                <w:sz w:val="22"/>
                <w:szCs w:val="22"/>
              </w:rPr>
            </w:pPr>
            <w:r w:rsidRPr="00DF7FE2">
              <w:rPr>
                <w:rFonts w:ascii="Helvetica" w:eastAsia="Calibri" w:hAnsi="Helvetica"/>
                <w:sz w:val="22"/>
                <w:szCs w:val="22"/>
              </w:rPr>
              <w:t>löser problem med procent frånolika ämnesområden och vardagliga situationer</w:t>
            </w:r>
            <w:r w:rsidRPr="00DF7FE2">
              <w:rPr>
                <w:rFonts w:ascii="Helvetica" w:eastAsia="Calibri" w:hAnsi="Helvetica"/>
                <w:sz w:val="22"/>
                <w:szCs w:val="22"/>
              </w:rPr>
              <w:br/>
              <w:t xml:space="preserve">t ex rabatt, ränta eller upprepade procentuella förändringar  </w:t>
            </w:r>
          </w:p>
          <w:p w14:paraId="41DF2E50" w14:textId="77777777" w:rsidR="00E450FC" w:rsidRPr="00E450FC" w:rsidRDefault="00DF7FE2" w:rsidP="00E450FC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DF7FE2">
              <w:rPr>
                <w:rFonts w:ascii="Helvetica" w:hAnsi="Helvetica" w:cs="Times New Roman"/>
              </w:rPr>
              <w:t xml:space="preserve">redovisar sina tankar om proportionalitet, procent och procentuell förändring med olika uttrycksformer t ex med bilder, ord eller matematiska symboler och växlar mellan dessa </w:t>
            </w:r>
          </w:p>
          <w:p w14:paraId="7221ABFA" w14:textId="77777777" w:rsidR="00E450FC" w:rsidRPr="00E450FC" w:rsidRDefault="00DF7FE2" w:rsidP="00E450FC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E450FC">
              <w:rPr>
                <w:rFonts w:ascii="Helvetica" w:hAnsi="Helvetica"/>
              </w:rPr>
              <w:t>följer, framför och bemöter matematiska resonemang om proportionalitet, procent och procentuell förändring</w:t>
            </w:r>
          </w:p>
          <w:p w14:paraId="16B415ED" w14:textId="77777777" w:rsidR="00E450FC" w:rsidRDefault="00E450FC" w:rsidP="00E450FC">
            <w:pPr>
              <w:pStyle w:val="Liststycke"/>
              <w:spacing w:after="0" w:line="240" w:lineRule="auto"/>
              <w:ind w:left="284"/>
              <w:rPr>
                <w:rFonts w:ascii="Helvetica" w:hAnsi="Helvetica"/>
                <w:i/>
              </w:rPr>
            </w:pPr>
          </w:p>
          <w:p w14:paraId="3E3488B8" w14:textId="15B9F1C1" w:rsidR="00DF7FE2" w:rsidRPr="00E450FC" w:rsidRDefault="00DF7FE2" w:rsidP="00E450FC">
            <w:pPr>
              <w:pStyle w:val="Liststycke"/>
              <w:spacing w:after="0" w:line="240" w:lineRule="auto"/>
              <w:ind w:left="284"/>
              <w:jc w:val="center"/>
              <w:rPr>
                <w:rFonts w:ascii="Helvetica" w:hAnsi="Helvetica" w:cs="Times New Roman"/>
                <w:i/>
              </w:rPr>
            </w:pPr>
            <w:r w:rsidRPr="00E450FC">
              <w:rPr>
                <w:rFonts w:ascii="Helvetica" w:hAnsi="Helvetica"/>
                <w:i/>
              </w:rPr>
              <w:t>Mer om procent finns under kunskaps</w:t>
            </w:r>
            <w:r w:rsidR="00E450FC">
              <w:rPr>
                <w:rFonts w:ascii="Helvetica" w:hAnsi="Helvetica"/>
                <w:i/>
              </w:rPr>
              <w:t>-</w:t>
            </w:r>
            <w:r w:rsidRPr="00E450FC">
              <w:rPr>
                <w:rFonts w:ascii="Helvetica" w:hAnsi="Helvetica"/>
                <w:i/>
              </w:rPr>
              <w:t>området Taluppfattning och tals användning under rubriken Att uttrycka och använda tal</w:t>
            </w:r>
            <w:r w:rsidRPr="00E450FC">
              <w:rPr>
                <w:rFonts w:ascii="Helvetica" w:hAnsi="Helvetica"/>
                <w:i/>
              </w:rPr>
              <w:br/>
              <w:t>Mer om proportionalitet finns under rubriken Skala</w:t>
            </w:r>
          </w:p>
        </w:tc>
      </w:tr>
    </w:tbl>
    <w:p w14:paraId="56E0515E" w14:textId="35DC70EE" w:rsidR="00DF7FE2" w:rsidRDefault="00DF7FE2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64E51A26" w14:textId="77777777" w:rsidR="00DF7FE2" w:rsidRDefault="00DF7FE2">
      <w:pPr>
        <w:rPr>
          <w:rFonts w:ascii="Helvetica" w:hAnsi="Helvetica"/>
          <w:b/>
          <w:color w:val="000000" w:themeColor="text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</w:p>
    <w:p w14:paraId="44290CC7" w14:textId="3CBBEE38" w:rsidR="00DF7FE2" w:rsidRPr="0031705C" w:rsidRDefault="00DF7FE2" w:rsidP="00DF7FE2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5D5A131" wp14:editId="5F95B4C8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" o:spid="_x0000_s1026" style="position:absolute;margin-left:0;margin-top:0;width:841.85pt;height:99.2pt;z-index:-251654144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" fillcolor="#72a96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D4550A6" wp14:editId="3733AAAD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4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4" o:spid="_x0000_s1026" style="position:absolute;margin-left:0;margin-top:104.9pt;width:841.85pt;height: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" fillcolor="#72a96d" stroked="f">
                <w10:wrap anchorx="page" anchory="page"/>
              </v:rect>
            </w:pict>
          </mc:Fallback>
        </mc:AlternateContent>
      </w:r>
      <w:r w:rsidRPr="0031705C">
        <w:rPr>
          <w:rFonts w:ascii="Helvetica" w:hAnsi="Helvetica"/>
          <w:color w:val="FFFFFF" w:themeColor="background1"/>
          <w:sz w:val="48"/>
        </w:rPr>
        <w:t xml:space="preserve"> </w:t>
      </w:r>
      <w:r w:rsidRPr="00A12C94">
        <w:rPr>
          <w:rFonts w:ascii="Helvetica" w:hAnsi="Helvetica" w:cs="Arial"/>
          <w:color w:val="FFFFFF" w:themeColor="background1"/>
          <w:sz w:val="50"/>
        </w:rPr>
        <w:t>Funktioner, grafer och koordinatsystem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DF7FE2" w:rsidRPr="000064D6" w14:paraId="7DE595CF" w14:textId="77777777" w:rsidTr="00DF7FE2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DC1A7D" w14:textId="77777777" w:rsidR="00DF7FE2" w:rsidRPr="000064D6" w:rsidRDefault="00DF7FE2" w:rsidP="00DF7FE2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F11257" w14:textId="77777777" w:rsidR="00DF7FE2" w:rsidRPr="000064D6" w:rsidRDefault="00DF7FE2" w:rsidP="00DF7FE2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5960DC" w14:textId="77777777" w:rsidR="00DF7FE2" w:rsidRPr="000064D6" w:rsidRDefault="00DF7FE2" w:rsidP="00DF7FE2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DF7FE2" w:rsidRPr="005239D0" w14:paraId="63A9F885" w14:textId="77777777" w:rsidTr="00DF7FE2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72A96D"/>
          </w:tcPr>
          <w:p w14:paraId="6BB127BF" w14:textId="374E46E2" w:rsidR="00DF7FE2" w:rsidRPr="005239D0" w:rsidRDefault="006D64BB" w:rsidP="00DF7FE2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F248EE">
              <w:rPr>
                <w:rFonts w:ascii="Helvetica" w:hAnsi="Helvetica" w:cs="Arial"/>
                <w:color w:val="FFFFFF" w:themeColor="background1"/>
                <w:sz w:val="20"/>
              </w:rPr>
              <w:t>Förkunskaper till funktioner, grafer och koordinatsystem finns under det centrala innehållet i statistik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72A96D"/>
          </w:tcPr>
          <w:p w14:paraId="31F44C1A" w14:textId="51022FC1" w:rsidR="00DF7FE2" w:rsidRPr="00F248EE" w:rsidRDefault="006D64BB" w:rsidP="00DF7FE2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F248EE">
              <w:rPr>
                <w:rFonts w:ascii="Helvetica" w:hAnsi="Helvetica" w:cs="Arial"/>
                <w:color w:val="FFFFFF" w:themeColor="background1"/>
                <w:sz w:val="20"/>
              </w:rPr>
              <w:t>Grafer för att uttrycka olika typer av proportionella samband vid enkla undersökningar.</w:t>
            </w:r>
          </w:p>
          <w:p w14:paraId="064ECCD7" w14:textId="5BEEEF48" w:rsidR="00DF7FE2" w:rsidRPr="005239D0" w:rsidRDefault="006D64BB" w:rsidP="00DF7FE2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F248EE">
              <w:rPr>
                <w:rFonts w:ascii="Helvetica" w:hAnsi="Helvetica" w:cs="Arial"/>
                <w:color w:val="FFFFFF" w:themeColor="background1"/>
                <w:sz w:val="20"/>
              </w:rPr>
              <w:t>Koordinatsystem och strategier för gradering av koordinataxlarna.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72A96D"/>
          </w:tcPr>
          <w:p w14:paraId="7B2F6105" w14:textId="785E73C5" w:rsidR="00DF7FE2" w:rsidRPr="005239D0" w:rsidRDefault="006D64BB" w:rsidP="00DF7FE2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DF7FE2" w:rsidRPr="00F248EE">
              <w:rPr>
                <w:rFonts w:ascii="Helvetica" w:hAnsi="Helvetica" w:cs="Arial"/>
                <w:color w:val="FFFFFF" w:themeColor="background1"/>
                <w:sz w:val="20"/>
              </w:rPr>
              <w:t>Funktioner och räta linjens ekvation. Hur funktioner kan användas för att undersöka förändring och förändringstakt och andra samband</w:t>
            </w:r>
          </w:p>
        </w:tc>
      </w:tr>
      <w:tr w:rsidR="00DF7FE2" w:rsidRPr="00086D5F" w14:paraId="1D55F53C" w14:textId="77777777" w:rsidTr="00DF7FE2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</w:tcPr>
          <w:p w14:paraId="0AB00254" w14:textId="5A8C4BDE" w:rsidR="00DF7FE2" w:rsidRPr="00086D5F" w:rsidRDefault="00DF7FE2" w:rsidP="00DF7FE2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6D64BB">
              <w:rPr>
                <w:rFonts w:ascii="Helvetica" w:hAnsi="Helvetica"/>
                <w:sz w:val="20"/>
              </w:rPr>
              <w:t>:</w:t>
            </w:r>
          </w:p>
        </w:tc>
      </w:tr>
      <w:tr w:rsidR="00DF7FE2" w:rsidRPr="009E367A" w14:paraId="057351C6" w14:textId="77777777" w:rsidTr="00DF7FE2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1634E08C" w14:textId="77777777" w:rsidR="00DF7FE2" w:rsidRPr="00E450FC" w:rsidRDefault="00DF7FE2" w:rsidP="00E450FC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E450FC">
              <w:rPr>
                <w:rFonts w:ascii="Helvetica" w:hAnsi="Helvetica"/>
                <w:sz w:val="22"/>
                <w:szCs w:val="22"/>
              </w:rPr>
              <w:t>hur resultat från vissa undersökningar kan beskrivas med ”linjediagram”</w:t>
            </w:r>
          </w:p>
          <w:p w14:paraId="05ADB26D" w14:textId="05972963" w:rsidR="00DF7FE2" w:rsidRPr="00E450FC" w:rsidRDefault="00DF7FE2" w:rsidP="00E450FC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hur enkla samband kan uttryckas med matematiskt språk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20799EEE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</w:rPr>
            </w:pPr>
            <w:r w:rsidRPr="00E450FC">
              <w:rPr>
                <w:rFonts w:ascii="Helvetica" w:eastAsia="Times New Roman" w:hAnsi="Helvetica" w:cs="Times New Roman"/>
              </w:rPr>
              <w:t>ett rätvinkligt koordinatsystems uppbyggnad och vad origo är</w:t>
            </w:r>
          </w:p>
          <w:p w14:paraId="7C74544E" w14:textId="77777777" w:rsidR="00E450FC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eastAsia="Times New Roman" w:hAnsi="Helvetica" w:cs="Times New Roman"/>
              </w:rPr>
              <w:t xml:space="preserve">hur proportionella samband ritas som grafer i första kvadranten i koordinatsystem  </w:t>
            </w:r>
          </w:p>
          <w:p w14:paraId="1EBC5784" w14:textId="15D31ED0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/>
              </w:rPr>
              <w:t>hur olika samband kan uttryckas med matematiskt språk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7E2A4666" w14:textId="77777777" w:rsidR="00DF7FE2" w:rsidRPr="00E450FC" w:rsidRDefault="00DF7FE2" w:rsidP="00E450FC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E450FC">
              <w:rPr>
                <w:rFonts w:ascii="Helvetica" w:hAnsi="Helvetica"/>
                <w:sz w:val="22"/>
                <w:szCs w:val="22"/>
              </w:rPr>
              <w:t xml:space="preserve">innebörden av riktningskoefficienten </w:t>
            </w:r>
            <w:r w:rsidRPr="006D64BB">
              <w:rPr>
                <w:rFonts w:ascii="Cambria Math" w:hAnsi="Cambria Math"/>
                <w:sz w:val="22"/>
                <w:szCs w:val="22"/>
              </w:rPr>
              <w:t>k</w:t>
            </w:r>
            <w:r w:rsidRPr="00E450FC">
              <w:rPr>
                <w:rFonts w:ascii="Helvetica" w:hAnsi="Helvetica"/>
                <w:sz w:val="22"/>
                <w:szCs w:val="22"/>
              </w:rPr>
              <w:t xml:space="preserve"> i en proportionalitet </w:t>
            </w:r>
            <w:r w:rsidRPr="00894855">
              <w:rPr>
                <w:rFonts w:ascii="Cambria Math" w:hAnsi="Cambria Math"/>
                <w:i/>
                <w:sz w:val="22"/>
                <w:szCs w:val="22"/>
              </w:rPr>
              <w:t>y</w:t>
            </w:r>
            <w:r w:rsidRPr="00894855">
              <w:rPr>
                <w:rFonts w:ascii="Cambria Math" w:hAnsi="Cambria Math"/>
                <w:sz w:val="22"/>
                <w:szCs w:val="22"/>
              </w:rPr>
              <w:t xml:space="preserve"> = k</w:t>
            </w:r>
            <w:r w:rsidRPr="00894855">
              <w:rPr>
                <w:rFonts w:ascii="Cambria Math" w:hAnsi="Cambria Math"/>
                <w:i/>
                <w:sz w:val="22"/>
                <w:szCs w:val="22"/>
              </w:rPr>
              <w:t>x</w:t>
            </w:r>
          </w:p>
          <w:p w14:paraId="36DBBDB4" w14:textId="77777777" w:rsidR="00DF7FE2" w:rsidRPr="00E450FC" w:rsidRDefault="00DF7FE2" w:rsidP="00E450FC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E450FC">
              <w:rPr>
                <w:rFonts w:ascii="Helvetica" w:hAnsi="Helvetica"/>
                <w:sz w:val="22"/>
                <w:szCs w:val="22"/>
              </w:rPr>
              <w:t>innebörden av riktningskoefficienten(</w:t>
            </w:r>
            <w:r w:rsidRPr="006D64BB">
              <w:rPr>
                <w:rFonts w:ascii="Cambria Math" w:hAnsi="Cambria Math"/>
                <w:sz w:val="22"/>
                <w:szCs w:val="22"/>
              </w:rPr>
              <w:t>k</w:t>
            </w:r>
            <w:r w:rsidRPr="00E450FC">
              <w:rPr>
                <w:rFonts w:ascii="Helvetica" w:hAnsi="Helvetica"/>
                <w:sz w:val="22"/>
                <w:szCs w:val="22"/>
              </w:rPr>
              <w:t>) och den konstanta termen(</w:t>
            </w:r>
            <w:r w:rsidRPr="006D64BB">
              <w:rPr>
                <w:rFonts w:ascii="Cambria Math" w:hAnsi="Cambria Math"/>
                <w:sz w:val="22"/>
                <w:szCs w:val="22"/>
              </w:rPr>
              <w:t>m</w:t>
            </w:r>
            <w:r w:rsidRPr="00E450FC">
              <w:rPr>
                <w:rFonts w:ascii="Helvetica" w:hAnsi="Helvetica"/>
                <w:sz w:val="22"/>
                <w:szCs w:val="22"/>
              </w:rPr>
              <w:t xml:space="preserve">) i räta linjens ekvation </w:t>
            </w:r>
            <w:r w:rsidRPr="00894855">
              <w:rPr>
                <w:rFonts w:ascii="Cambria Math" w:hAnsi="Cambria Math"/>
                <w:i/>
                <w:sz w:val="22"/>
                <w:szCs w:val="22"/>
              </w:rPr>
              <w:t>y</w:t>
            </w:r>
            <w:r w:rsidRPr="00894855">
              <w:rPr>
                <w:rFonts w:ascii="Cambria Math" w:hAnsi="Cambria Math"/>
                <w:sz w:val="22"/>
                <w:szCs w:val="22"/>
              </w:rPr>
              <w:t xml:space="preserve"> = k</w:t>
            </w:r>
            <w:r w:rsidRPr="00894855">
              <w:rPr>
                <w:rFonts w:ascii="Cambria Math" w:hAnsi="Cambria Math"/>
                <w:i/>
                <w:sz w:val="22"/>
                <w:szCs w:val="22"/>
              </w:rPr>
              <w:t xml:space="preserve">x </w:t>
            </w:r>
            <w:r w:rsidRPr="00894855">
              <w:rPr>
                <w:rFonts w:ascii="Cambria Math" w:hAnsi="Cambria Math"/>
                <w:sz w:val="22"/>
                <w:szCs w:val="22"/>
              </w:rPr>
              <w:t>+ m</w:t>
            </w:r>
          </w:p>
          <w:p w14:paraId="2709659A" w14:textId="77777777" w:rsidR="00DF7FE2" w:rsidRPr="00E450FC" w:rsidRDefault="00DF7FE2" w:rsidP="00E450FC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E450FC">
              <w:rPr>
                <w:rFonts w:ascii="Helvetica" w:hAnsi="Helvetica"/>
                <w:sz w:val="22"/>
                <w:szCs w:val="22"/>
              </w:rPr>
              <w:t xml:space="preserve">skillnaden mellan växande och avtagande funktioner </w:t>
            </w:r>
          </w:p>
          <w:p w14:paraId="0E203A90" w14:textId="2E8B9C2A" w:rsidR="00DF7FE2" w:rsidRPr="00E450FC" w:rsidRDefault="00DF7FE2" w:rsidP="00E450FC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E450FC">
              <w:rPr>
                <w:rFonts w:ascii="Helvetica" w:hAnsi="Helvetica"/>
                <w:sz w:val="22"/>
                <w:szCs w:val="22"/>
              </w:rPr>
              <w:t>hur olika typer av grafer kan tolkas t ex att hastigheten kan avläsas i en graf där sträckan är en funktion av tiden.</w:t>
            </w:r>
          </w:p>
        </w:tc>
      </w:tr>
      <w:tr w:rsidR="00DF7FE2" w:rsidRPr="00086D5F" w14:paraId="1EF7EC2D" w14:textId="77777777" w:rsidTr="00DF7FE2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</w:tcPr>
          <w:p w14:paraId="3414D9E5" w14:textId="534774DD" w:rsidR="00DF7FE2" w:rsidRPr="00086D5F" w:rsidRDefault="00DF7FE2" w:rsidP="00DF7FE2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även </w:t>
            </w:r>
            <w:r w:rsidRPr="00086D5F">
              <w:rPr>
                <w:rFonts w:ascii="Helvetica" w:hAnsi="Helvetica"/>
                <w:b/>
                <w:sz w:val="20"/>
              </w:rPr>
              <w:t xml:space="preserve">hur väl </w:t>
            </w:r>
            <w:r w:rsidRPr="006D64BB">
              <w:rPr>
                <w:rFonts w:ascii="Helvetica" w:hAnsi="Helvetica"/>
                <w:sz w:val="20"/>
              </w:rPr>
              <w:t>eleven</w:t>
            </w:r>
            <w:r w:rsidR="006D64BB">
              <w:rPr>
                <w:rFonts w:ascii="Helvetica" w:hAnsi="Helvetica"/>
                <w:sz w:val="20"/>
              </w:rPr>
              <w:t>:</w:t>
            </w:r>
          </w:p>
        </w:tc>
      </w:tr>
      <w:tr w:rsidR="00DF7FE2" w:rsidRPr="005239D0" w14:paraId="623DAF48" w14:textId="77777777" w:rsidTr="00DF7FE2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7AD65DE1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ritar diagram t ex längden av en växt vid olika tidpunkter efter plantering</w:t>
            </w:r>
          </w:p>
          <w:p w14:paraId="0CDC6B5D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läser av lägeskoordinater på t ex en skattkarta</w:t>
            </w:r>
          </w:p>
          <w:p w14:paraId="7F0F948A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 xml:space="preserve">redovisar sina tankar om diagram och ”koordinatsystem” med olika uttrycksformer </w:t>
            </w:r>
            <w:r w:rsidRPr="00E450FC">
              <w:rPr>
                <w:rFonts w:ascii="Helvetica" w:hAnsi="Helvetica" w:cs="Times New Roman"/>
              </w:rPr>
              <w:br/>
              <w:t>t ex i handling, med konkret material, bilder och/eller ord</w:t>
            </w:r>
          </w:p>
          <w:p w14:paraId="45A6DE21" w14:textId="13C27676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ställer och besvarar frågor om diagram och enkla ”koordinatsystem”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153A5021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placerar negativa tal på en talaxel</w:t>
            </w:r>
          </w:p>
          <w:p w14:paraId="7920B636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ritar koordinatsystem och graderar axlarna</w:t>
            </w:r>
          </w:p>
          <w:p w14:paraId="76FB269B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ritar och anger punkter i koordinatsystem</w:t>
            </w:r>
          </w:p>
          <w:p w14:paraId="1C050537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 xml:space="preserve">läser av och tolkar enkla data från grafer </w:t>
            </w:r>
          </w:p>
          <w:p w14:paraId="07A5E108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ritar enkla grafer utifrån data i en värdetabell</w:t>
            </w:r>
          </w:p>
          <w:p w14:paraId="01B69F6A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redovisar sina tankar om koordinatsystem och proportionella samband med olika uttrycksformer t ex med tabeller, bilder, grafer, ord eller matematiska symboler och växlar mellan dessa</w:t>
            </w:r>
          </w:p>
          <w:p w14:paraId="2DBEA019" w14:textId="560E5F20" w:rsidR="00DF7FE2" w:rsidRPr="00E450FC" w:rsidRDefault="00DF7FE2" w:rsidP="00E450FC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1F497D" w:themeColor="text2"/>
              </w:rPr>
            </w:pPr>
            <w:r w:rsidRPr="00E450FC">
              <w:rPr>
                <w:rFonts w:ascii="Helvetica" w:hAnsi="Helvetica" w:cs="Times New Roman"/>
              </w:rPr>
              <w:t>ställer frågor, framför och bemöter matematiska resonemang om koordinatsystem och proportionella samband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215C78C6" w14:textId="77777777" w:rsidR="00DF7FE2" w:rsidRPr="00E450FC" w:rsidRDefault="00DF7FE2" w:rsidP="00E450FC">
            <w:pPr>
              <w:pStyle w:val="Liststycke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E450FC">
              <w:rPr>
                <w:rFonts w:ascii="Helvetica" w:hAnsi="Helvetica" w:cs="Times New Roman"/>
              </w:rPr>
              <w:t>tolkar grafer och läser av koordinater, skärningspunkter och lutning</w:t>
            </w:r>
          </w:p>
          <w:p w14:paraId="73920172" w14:textId="77777777" w:rsidR="00DF7FE2" w:rsidRPr="00E450FC" w:rsidRDefault="00DF7FE2" w:rsidP="00E450FC">
            <w:pPr>
              <w:pStyle w:val="Liststycke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E450FC">
              <w:rPr>
                <w:rFonts w:ascii="Helvetica" w:hAnsi="Helvetica" w:cs="Times New Roman"/>
              </w:rPr>
              <w:t>skiljer mellan proportionalitet och andra linjära samband</w:t>
            </w:r>
          </w:p>
          <w:p w14:paraId="434E5F83" w14:textId="77777777" w:rsidR="00DF7FE2" w:rsidRPr="00E450FC" w:rsidRDefault="00DF7FE2" w:rsidP="00E450FC">
            <w:pPr>
              <w:pStyle w:val="Liststycke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E450FC">
              <w:rPr>
                <w:rFonts w:ascii="Helvetica" w:hAnsi="Helvetica" w:cs="Times New Roman"/>
              </w:rPr>
              <w:t>bestämmer riktningskoefficienten utifrån grafen för en linjär funktion</w:t>
            </w:r>
          </w:p>
          <w:p w14:paraId="30B2EA0D" w14:textId="77777777" w:rsidR="00DF7FE2" w:rsidRPr="00E450FC" w:rsidRDefault="00DF7FE2" w:rsidP="00E450FC">
            <w:pPr>
              <w:pStyle w:val="Liststycke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använder digitala verktyg i arbetet med funktioner</w:t>
            </w:r>
          </w:p>
          <w:p w14:paraId="5AC9B6CF" w14:textId="77777777" w:rsidR="00DF7FE2" w:rsidRPr="00E450FC" w:rsidRDefault="00DF7FE2" w:rsidP="00E450FC">
            <w:pPr>
              <w:pStyle w:val="Liststycke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löser ekvationssystem grafiskt</w:t>
            </w:r>
          </w:p>
          <w:p w14:paraId="077704FC" w14:textId="77777777" w:rsidR="00DF7FE2" w:rsidRPr="00E450FC" w:rsidRDefault="00DF7FE2" w:rsidP="00E450FC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redovisar sina tankar om funktioner och räta linjens ekvation med olika uttrycksformer t ex med tabeller, grafer, ord eller matematiska symboler och växlar mellan dessa</w:t>
            </w:r>
          </w:p>
          <w:p w14:paraId="6A3083D0" w14:textId="7C06EC98" w:rsidR="00DF7FE2" w:rsidRPr="00E450FC" w:rsidRDefault="00DF7FE2" w:rsidP="00E450FC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450FC">
              <w:rPr>
                <w:rFonts w:ascii="Helvetica" w:hAnsi="Helvetica" w:cs="Times New Roman"/>
              </w:rPr>
              <w:t>följer, framför och bemöter matematiska resonemang om funktioner och räta linjens ekvation</w:t>
            </w:r>
          </w:p>
        </w:tc>
      </w:tr>
    </w:tbl>
    <w:p w14:paraId="737A4C7F" w14:textId="77777777" w:rsidR="00DF7FE2" w:rsidRDefault="00DF7FE2" w:rsidP="00DF7FE2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1433361A" w14:textId="6D23F6D8" w:rsidR="001B3CD0" w:rsidRDefault="001B3CD0" w:rsidP="00DF7FE2">
      <w:pPr>
        <w:rPr>
          <w:rFonts w:ascii="Helvetica" w:hAnsi="Helvetica"/>
          <w:b/>
          <w:color w:val="000000" w:themeColor="text1"/>
          <w:sz w:val="48"/>
        </w:rPr>
      </w:pPr>
    </w:p>
    <w:sectPr w:rsidR="001B3CD0" w:rsidSect="001B3CD0">
      <w:pgSz w:w="16840" w:h="11900" w:orient="landscape"/>
      <w:pgMar w:top="851" w:right="0" w:bottom="851" w:left="0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DF7FE2" w:rsidRDefault="00DF7FE2" w:rsidP="00972620">
      <w:r>
        <w:separator/>
      </w:r>
    </w:p>
  </w:endnote>
  <w:endnote w:type="continuationSeparator" w:id="0">
    <w:p w14:paraId="393FAEC8" w14:textId="77777777" w:rsidR="00DF7FE2" w:rsidRDefault="00DF7FE2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DF7FE2" w:rsidRDefault="00DF7FE2" w:rsidP="00972620">
      <w:r>
        <w:separator/>
      </w:r>
    </w:p>
  </w:footnote>
  <w:footnote w:type="continuationSeparator" w:id="0">
    <w:p w14:paraId="1DEDC96B" w14:textId="77777777" w:rsidR="00DF7FE2" w:rsidRDefault="00DF7FE2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323"/>
    <w:multiLevelType w:val="hybridMultilevel"/>
    <w:tmpl w:val="B9C0AF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C66F16"/>
    <w:multiLevelType w:val="hybridMultilevel"/>
    <w:tmpl w:val="F7CE1D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305EF3A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9E0F26"/>
    <w:multiLevelType w:val="hybridMultilevel"/>
    <w:tmpl w:val="5CC094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42652E"/>
    <w:rsid w:val="004A12C3"/>
    <w:rsid w:val="004C380D"/>
    <w:rsid w:val="00550B24"/>
    <w:rsid w:val="00565A55"/>
    <w:rsid w:val="00583D7B"/>
    <w:rsid w:val="005F24CB"/>
    <w:rsid w:val="00686E0B"/>
    <w:rsid w:val="006D64BB"/>
    <w:rsid w:val="00764CDB"/>
    <w:rsid w:val="0078014E"/>
    <w:rsid w:val="00786A15"/>
    <w:rsid w:val="00827080"/>
    <w:rsid w:val="00830579"/>
    <w:rsid w:val="00870E6B"/>
    <w:rsid w:val="00894855"/>
    <w:rsid w:val="00897F96"/>
    <w:rsid w:val="00972620"/>
    <w:rsid w:val="009964D6"/>
    <w:rsid w:val="009B5075"/>
    <w:rsid w:val="009E0766"/>
    <w:rsid w:val="009E5238"/>
    <w:rsid w:val="009E715D"/>
    <w:rsid w:val="00A050C5"/>
    <w:rsid w:val="00A370A4"/>
    <w:rsid w:val="00A4072F"/>
    <w:rsid w:val="00AC6172"/>
    <w:rsid w:val="00AD1EF3"/>
    <w:rsid w:val="00AD4AE1"/>
    <w:rsid w:val="00AE3538"/>
    <w:rsid w:val="00BE71ED"/>
    <w:rsid w:val="00C10938"/>
    <w:rsid w:val="00C67183"/>
    <w:rsid w:val="00CD68C3"/>
    <w:rsid w:val="00D037E0"/>
    <w:rsid w:val="00D2237C"/>
    <w:rsid w:val="00DC496F"/>
    <w:rsid w:val="00DE30A3"/>
    <w:rsid w:val="00DF7FE2"/>
    <w:rsid w:val="00E2123F"/>
    <w:rsid w:val="00E23C8D"/>
    <w:rsid w:val="00E36181"/>
    <w:rsid w:val="00E450FC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76F204-9CD6-464B-AB71-50E24EBF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1105</Words>
  <Characters>5860</Characters>
  <Application>Microsoft Macintosh Word</Application>
  <DocSecurity>0</DocSecurity>
  <Lines>48</Lines>
  <Paragraphs>13</Paragraphs>
  <ScaleCrop>false</ScaleCrop>
  <Company>AB Typoform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